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752C" w14:textId="77777777" w:rsidR="00C51A12" w:rsidRDefault="008514DE">
      <w:pPr>
        <w:pStyle w:val="Title"/>
        <w:rPr>
          <w:rFonts w:ascii="Caveat" w:eastAsia="Caveat" w:hAnsi="Caveat" w:cs="Caveat"/>
        </w:rPr>
      </w:pPr>
      <w:bookmarkStart w:id="0" w:name="_2vuiqhp4i2t1" w:colFirst="0" w:colLast="0"/>
      <w:bookmarkEnd w:id="0"/>
      <w:r>
        <w:rPr>
          <w:rFonts w:ascii="Caveat" w:eastAsia="Caveat" w:hAnsi="Caveat" w:cs="Caveat"/>
        </w:rPr>
        <w:t>5. Graphic Organisers</w:t>
      </w:r>
    </w:p>
    <w:p w14:paraId="14A5DE25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Graphic organisers help you organise your thoughts before speaking or writing, or they can help you to understand what information is contained in a text after reading it. This makes your learning easier and is great for revision too. </w:t>
      </w:r>
    </w:p>
    <w:p w14:paraId="3A47FE05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There are different </w:t>
      </w:r>
      <w:r>
        <w:rPr>
          <w:rFonts w:ascii="Comfortaa" w:eastAsia="Comfortaa" w:hAnsi="Comfortaa" w:cs="Comfortaa"/>
          <w:sz w:val="28"/>
          <w:szCs w:val="28"/>
        </w:rPr>
        <w:t>types of graphic organisers and they can be used for different purposes.</w:t>
      </w:r>
    </w:p>
    <w:p w14:paraId="76E8D1B7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It is important to think about the language function you would like to practise and then decide which kind of graphic organiser is the most appropriate:</w:t>
      </w:r>
    </w:p>
    <w:p w14:paraId="5CC259C2" w14:textId="77777777" w:rsidR="00C51A12" w:rsidRDefault="008514DE">
      <w:pPr>
        <w:numPr>
          <w:ilvl w:val="0"/>
          <w:numId w:val="1"/>
        </w:num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Explaining cause and effect: </w:t>
      </w:r>
      <w:r>
        <w:rPr>
          <w:rFonts w:ascii="Comfortaa" w:eastAsia="Comfortaa" w:hAnsi="Comfortaa" w:cs="Comfortaa"/>
          <w:sz w:val="28"/>
          <w:szCs w:val="28"/>
        </w:rPr>
        <w:t>t</w:t>
      </w:r>
      <w:r>
        <w:rPr>
          <w:rFonts w:ascii="Comfortaa" w:eastAsia="Comfortaa" w:hAnsi="Comfortaa" w:cs="Comfortaa"/>
          <w:sz w:val="28"/>
          <w:szCs w:val="28"/>
        </w:rPr>
        <w:t>o help learners explain and answer ‘Why?’ questions useful graphic organisers include Ishikawa diagrams and tables</w:t>
      </w:r>
    </w:p>
    <w:p w14:paraId="26FA401E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 wp14:anchorId="7E234BE3" wp14:editId="2B233DE6">
            <wp:extent cx="4181475" cy="35623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12624" t="17062" r="14451" b="215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5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A942A" w14:textId="77777777" w:rsidR="00C51A12" w:rsidRDefault="00C51A12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</w:p>
    <w:p w14:paraId="1E930439" w14:textId="77777777" w:rsidR="00C51A12" w:rsidRDefault="008514DE">
      <w:pPr>
        <w:numPr>
          <w:ilvl w:val="0"/>
          <w:numId w:val="1"/>
        </w:num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Prioritising: </w:t>
      </w:r>
      <w:r>
        <w:rPr>
          <w:rFonts w:ascii="Comfortaa" w:eastAsia="Comfortaa" w:hAnsi="Comfortaa" w:cs="Comfortaa"/>
          <w:sz w:val="28"/>
          <w:szCs w:val="28"/>
        </w:rPr>
        <w:t xml:space="preserve">to provide scaffolding for a discussion activity where learners are asked to rank different ideas </w:t>
      </w:r>
      <w:r>
        <w:rPr>
          <w:rFonts w:ascii="Comfortaa" w:eastAsia="Comfortaa" w:hAnsi="Comfortaa" w:cs="Comfortaa"/>
          <w:sz w:val="28"/>
          <w:szCs w:val="28"/>
        </w:rPr>
        <w:lastRenderedPageBreak/>
        <w:t>in priority order useful g</w:t>
      </w:r>
      <w:r>
        <w:rPr>
          <w:rFonts w:ascii="Comfortaa" w:eastAsia="Comfortaa" w:hAnsi="Comfortaa" w:cs="Comfortaa"/>
          <w:sz w:val="28"/>
          <w:szCs w:val="28"/>
        </w:rPr>
        <w:t xml:space="preserve">raphic organisers would be pyramids,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ladders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or diamond shapes</w:t>
      </w:r>
    </w:p>
    <w:p w14:paraId="0915C6F1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 wp14:anchorId="020A72E8" wp14:editId="65E6D34B">
            <wp:extent cx="3657600" cy="33718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3621" t="19222" r="22591" b="43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DC2ED" w14:textId="77777777" w:rsidR="00C51A12" w:rsidRDefault="008514DE">
      <w:pPr>
        <w:numPr>
          <w:ilvl w:val="0"/>
          <w:numId w:val="1"/>
        </w:num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Sequencing: </w:t>
      </w:r>
      <w:r>
        <w:rPr>
          <w:rFonts w:ascii="Comfortaa" w:eastAsia="Comfortaa" w:hAnsi="Comfortaa" w:cs="Comfortaa"/>
          <w:sz w:val="28"/>
          <w:szCs w:val="28"/>
        </w:rPr>
        <w:t xml:space="preserve">to provide scaffolding for learners to retell stories, recount events or describe processes, flow charts, timelines,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cycles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and action strips are useful</w:t>
      </w:r>
    </w:p>
    <w:p w14:paraId="2AABBA7E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 wp14:anchorId="6344DA1C" wp14:editId="63704A4C">
            <wp:extent cx="4819650" cy="123825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3820" t="54643" r="12126" b="1727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1E36B0" w14:textId="77777777" w:rsidR="00C51A12" w:rsidRDefault="008514DE">
      <w:pPr>
        <w:numPr>
          <w:ilvl w:val="0"/>
          <w:numId w:val="1"/>
        </w:num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Classifying</w:t>
      </w:r>
      <w:r>
        <w:rPr>
          <w:rFonts w:ascii="Comfortaa" w:eastAsia="Comfortaa" w:hAnsi="Comfortaa" w:cs="Comfortaa"/>
          <w:sz w:val="28"/>
          <w:szCs w:val="28"/>
        </w:rPr>
        <w:t>: to enable l</w:t>
      </w:r>
      <w:r>
        <w:rPr>
          <w:rFonts w:ascii="Comfortaa" w:eastAsia="Comfortaa" w:hAnsi="Comfortaa" w:cs="Comfortaa"/>
          <w:sz w:val="28"/>
          <w:szCs w:val="28"/>
        </w:rPr>
        <w:t>earners to discuss the characteristics or properties of objects / substances / animals etc., useful graphic organisers include tables and matrices</w:t>
      </w:r>
    </w:p>
    <w:p w14:paraId="3724B948" w14:textId="77777777" w:rsidR="00C51A12" w:rsidRDefault="008514DE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lastRenderedPageBreak/>
        <w:drawing>
          <wp:inline distT="114300" distB="114300" distL="114300" distR="114300" wp14:anchorId="65DF358D" wp14:editId="3F164A4C">
            <wp:extent cx="5734050" cy="29845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13953" t="32397" r="14119" b="1900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4D39A" w14:textId="77777777" w:rsidR="00C51A12" w:rsidRDefault="008514DE">
      <w:pPr>
        <w:numPr>
          <w:ilvl w:val="0"/>
          <w:numId w:val="1"/>
        </w:num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Comparing and </w:t>
      </w:r>
      <w:proofErr w:type="gramStart"/>
      <w:r>
        <w:rPr>
          <w:rFonts w:ascii="Comfortaa" w:eastAsia="Comfortaa" w:hAnsi="Comfortaa" w:cs="Comfortaa"/>
          <w:b/>
          <w:sz w:val="28"/>
          <w:szCs w:val="28"/>
        </w:rPr>
        <w:t>contrasting</w:t>
      </w:r>
      <w:r>
        <w:rPr>
          <w:rFonts w:ascii="Comfortaa" w:eastAsia="Comfortaa" w:hAnsi="Comfortaa" w:cs="Comfortaa"/>
          <w:sz w:val="28"/>
          <w:szCs w:val="28"/>
        </w:rPr>
        <w:t>: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useful graphic organisers include Venn diagrams, fact files and grids</w:t>
      </w:r>
    </w:p>
    <w:p w14:paraId="6396899E" w14:textId="77777777" w:rsidR="00C51A12" w:rsidRDefault="008514DE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noProof/>
        </w:rPr>
        <w:drawing>
          <wp:inline distT="114300" distB="114300" distL="114300" distR="114300" wp14:anchorId="552D2AE9" wp14:editId="40D41CAA">
            <wp:extent cx="4210050" cy="2847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12458" t="32397" r="14119" b="302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2A67F7" w14:textId="77777777" w:rsidR="00C51A12" w:rsidRDefault="00C51A12">
      <w:pPr>
        <w:rPr>
          <w:rFonts w:ascii="Comfortaa" w:eastAsia="Comfortaa" w:hAnsi="Comfortaa" w:cs="Comfortaa"/>
        </w:rPr>
      </w:pPr>
    </w:p>
    <w:p w14:paraId="72E321FB" w14:textId="77777777" w:rsidR="00C51A12" w:rsidRDefault="00C51A12">
      <w:pPr>
        <w:rPr>
          <w:rFonts w:ascii="Comfortaa" w:eastAsia="Comfortaa" w:hAnsi="Comfortaa" w:cs="Comfortaa"/>
        </w:rPr>
      </w:pPr>
    </w:p>
    <w:p w14:paraId="0E9B7D51" w14:textId="77777777" w:rsidR="00C51A12" w:rsidRDefault="008514DE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There </w:t>
      </w:r>
      <w:r>
        <w:rPr>
          <w:rFonts w:ascii="Comfortaa" w:eastAsia="Comfortaa" w:hAnsi="Comfortaa" w:cs="Comfortaa"/>
        </w:rPr>
        <w:t xml:space="preserve">are lots of graphic organisers that you can use on </w:t>
      </w:r>
      <w:hyperlink r:id="rId12">
        <w:r>
          <w:rPr>
            <w:rFonts w:ascii="Comfortaa" w:eastAsia="Comfortaa" w:hAnsi="Comfortaa" w:cs="Comfortaa"/>
            <w:color w:val="1155CC"/>
            <w:u w:val="single"/>
          </w:rPr>
          <w:t>https://www.eduplace.com/graphicorganizer/</w:t>
        </w:r>
      </w:hyperlink>
    </w:p>
    <w:sectPr w:rsidR="00C51A12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621C" w14:textId="77777777" w:rsidR="00000000" w:rsidRDefault="008514DE">
      <w:pPr>
        <w:spacing w:line="240" w:lineRule="auto"/>
      </w:pPr>
      <w:r>
        <w:separator/>
      </w:r>
    </w:p>
  </w:endnote>
  <w:endnote w:type="continuationSeparator" w:id="0">
    <w:p w14:paraId="7D74EAD0" w14:textId="77777777" w:rsidR="00000000" w:rsidRDefault="00851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6E71" w14:textId="77777777" w:rsidR="00000000" w:rsidRDefault="008514DE">
      <w:pPr>
        <w:spacing w:line="240" w:lineRule="auto"/>
      </w:pPr>
      <w:r>
        <w:separator/>
      </w:r>
    </w:p>
  </w:footnote>
  <w:footnote w:type="continuationSeparator" w:id="0">
    <w:p w14:paraId="37D2F80B" w14:textId="77777777" w:rsidR="00000000" w:rsidRDefault="00851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8C04" w14:textId="77777777" w:rsidR="00C51A12" w:rsidRDefault="008514DE">
    <w:pPr>
      <w:jc w:val="right"/>
    </w:pPr>
    <w:r>
      <w:rPr>
        <w:rFonts w:ascii="Caveat" w:eastAsia="Caveat" w:hAnsi="Caveat" w:cs="Caveat"/>
        <w:b/>
        <w:sz w:val="28"/>
        <w:szCs w:val="28"/>
      </w:rPr>
      <w:t>EAL Little by Little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27DE6"/>
    <w:multiLevelType w:val="multilevel"/>
    <w:tmpl w:val="561E46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12"/>
    <w:rsid w:val="008514DE"/>
    <w:rsid w:val="00C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C01B"/>
  <w15:docId w15:val="{2BF10E4D-56A9-4CF1-9AD1-6609686B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place.com/graphicorganiz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Fenton</cp:lastModifiedBy>
  <cp:revision>2</cp:revision>
  <dcterms:created xsi:type="dcterms:W3CDTF">2020-06-22T13:38:00Z</dcterms:created>
  <dcterms:modified xsi:type="dcterms:W3CDTF">2020-06-22T13:38:00Z</dcterms:modified>
</cp:coreProperties>
</file>